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EB30" w14:textId="77777777" w:rsidR="00FE73CF" w:rsidRPr="005E7948" w:rsidRDefault="00FE73CF" w:rsidP="005E7948">
      <w:pPr>
        <w:shd w:val="clear" w:color="auto" w:fill="FFFFFF" w:themeFill="background1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E79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Regulamin Przedszkola Nr 1 im Jasia i Małgosi</w:t>
      </w:r>
    </w:p>
    <w:p w14:paraId="279B6D47" w14:textId="77777777" w:rsidR="00FE73CF" w:rsidRPr="000F1070" w:rsidRDefault="00FE73CF" w:rsidP="00FE73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 jest czynne od 6.00 do 17.00.</w:t>
      </w:r>
    </w:p>
    <w:p w14:paraId="10BBF24C" w14:textId="77777777" w:rsidR="00FE73CF" w:rsidRPr="000F1070" w:rsidRDefault="005E7948" w:rsidP="005E79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przedszkola przychodzi </w:t>
      </w:r>
      <w:r w:rsidR="00FE73CF" w:rsidRPr="000F10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tylko dziecko zdrowe (odpowiedzialność spoczywa na rodzicach) tj. bez kataru, kaszlu, temperatury, wysypki i innych dających się zauważyć objawów chorobowych sugerujących chorobę.</w:t>
      </w:r>
      <w:r w:rsidR="00FE73CF" w:rsidRPr="000F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stwierdzenia objawów choroby, po informacji telefonicznej z przedszkola, Rodzic zobowiązany jest do wcześniejszego odebrania dziecka z przedszkola. W przedszkolu nie podajemy żadnych lekarstw.</w:t>
      </w:r>
    </w:p>
    <w:p w14:paraId="154AF540" w14:textId="77777777" w:rsidR="00FE73CF" w:rsidRPr="000F1070" w:rsidRDefault="00FE73CF" w:rsidP="00BD4A6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Dziecko nie zabiera do przedszkola niepotrzebnych przedmiotów czy zabawek.</w:t>
      </w:r>
    </w:p>
    <w:p w14:paraId="77AF4F18" w14:textId="77777777" w:rsidR="00FE73CF" w:rsidRPr="000F1070" w:rsidRDefault="00FE73CF" w:rsidP="00FE73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Dziecko należy przyprowadzać do przed</w:t>
      </w:r>
      <w:r w:rsidR="005E7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szkola najpóźniej do godziny 8.3</w:t>
      </w:r>
      <w:r w:rsidRPr="000F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0, odebrać najwcześniej o godz.13.00 (po podstawie programowej).</w:t>
      </w:r>
      <w:r w:rsidRPr="000F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Rodziców oraz innych opiekunów obowiązuje używanie kart magnetycznych każdorazowo przy przyprowadzeniu oraz odebraniu dziecka, ponieważ elektroniczna ewidencja czasu pobytu dziecka w przedszkolu jest podstawą do naliczenia opłat.</w:t>
      </w:r>
    </w:p>
    <w:p w14:paraId="1B7A4A6D" w14:textId="77777777" w:rsidR="00AE7BB9" w:rsidRPr="000F1070" w:rsidRDefault="00AE7BB9" w:rsidP="00FE73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 odebraniu dziecka z przedszkola, rodzice wraz z dzieckiem nie pozostają na placu zabaw, opuszczają teren przedszkola, nie korzystają ze sprzętu znajdującego się na terenie jeśli są tam inne dzieci przedszkolne.</w:t>
      </w:r>
    </w:p>
    <w:p w14:paraId="3D85F111" w14:textId="77777777" w:rsidR="00AE7BB9" w:rsidRPr="005E7948" w:rsidRDefault="000F1070" w:rsidP="005E7948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hd w:val="clear" w:color="auto" w:fill="FFFFFF"/>
        </w:rPr>
      </w:pPr>
      <w:r w:rsidRPr="00AE7BB9">
        <w:rPr>
          <w:color w:val="000000" w:themeColor="text1"/>
        </w:rPr>
        <w:t>Rodzice  powinni dziecku regularnie przypominać o pods</w:t>
      </w:r>
      <w:r>
        <w:rPr>
          <w:color w:val="000000" w:themeColor="text1"/>
        </w:rPr>
        <w:t>tawowych zasadach higieny</w:t>
      </w:r>
      <w:r w:rsidRPr="00AE7B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</w:t>
      </w:r>
      <w:r w:rsidRPr="00AE7BB9">
        <w:rPr>
          <w:color w:val="000000" w:themeColor="text1"/>
        </w:rPr>
        <w:t>z podkreśleniem, iż powinno ono unikać dotykania oczu, nosa i</w:t>
      </w:r>
      <w:r>
        <w:rPr>
          <w:color w:val="000000" w:themeColor="text1"/>
        </w:rPr>
        <w:t xml:space="preserve"> ust, często myć ręce wodą                    </w:t>
      </w:r>
      <w:r w:rsidRPr="00AE7BB9">
        <w:rPr>
          <w:color w:val="000000" w:themeColor="text1"/>
        </w:rPr>
        <w:t>z mydłem, nie podawać ręki na powitanie i odpowiednio zasłaniać twarz podczas kichania czy kasłania</w:t>
      </w:r>
      <w:r>
        <w:rPr>
          <w:color w:val="000000" w:themeColor="text1"/>
        </w:rPr>
        <w:t>.</w:t>
      </w:r>
      <w:r w:rsidR="005E7948">
        <w:rPr>
          <w:color w:val="000000" w:themeColor="text1"/>
        </w:rPr>
        <w:t xml:space="preserve"> </w:t>
      </w:r>
      <w:r w:rsidR="005E7948">
        <w:rPr>
          <w:color w:val="000000" w:themeColor="text1"/>
          <w:shd w:val="clear" w:color="auto" w:fill="FFFFFF"/>
        </w:rPr>
        <w:t xml:space="preserve">Nie organizujemy mycia zębów                                                                                          </w:t>
      </w:r>
    </w:p>
    <w:p w14:paraId="567DFF3A" w14:textId="77777777" w:rsidR="00FE73CF" w:rsidRPr="005E7948" w:rsidRDefault="00FE73CF" w:rsidP="000F107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E7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 nie ponosi odpowiedzialności za rzeczy wartościowe pozostawione w szatni przez rodziców. W przedszkolu obowiązuje zakaz przynoszenia przez dzieci cennych przedmiotów, biżuterii (np. kolczyków, łańcuszków), za które przedszkole nie ponosi odpowiedzialności.</w:t>
      </w:r>
    </w:p>
    <w:p w14:paraId="3AB53D0C" w14:textId="77777777" w:rsidR="00FE73CF" w:rsidRPr="000F1070" w:rsidRDefault="00FE73CF" w:rsidP="00FE73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Wszystkie sprawy dotyczące pracy wychowawczo – dydaktycznej w grupach kierować należy do nauczycieli poszczególnych grup.</w:t>
      </w:r>
    </w:p>
    <w:p w14:paraId="55F3BB31" w14:textId="77777777" w:rsidR="00FE73CF" w:rsidRPr="000F1070" w:rsidRDefault="00FE73CF" w:rsidP="00FE73C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Wnioski dotyczące działalności placówki oraz pracy nauczycieli należy kierować do dyrektora placówki.</w:t>
      </w:r>
    </w:p>
    <w:p w14:paraId="02612BBC" w14:textId="77777777" w:rsidR="00FE73CF" w:rsidRPr="000F1070" w:rsidRDefault="00FE73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7721C" w14:textId="77777777" w:rsidR="00FE73CF" w:rsidRPr="000F1070" w:rsidRDefault="000F1070" w:rsidP="00FE73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Numer </w:t>
      </w:r>
      <w:r w:rsidR="00FE73CF" w:rsidRPr="000F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FE73CF" w:rsidRPr="000F1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Rady Rodziców: </w:t>
      </w:r>
      <w:r w:rsidR="00FE73CF" w:rsidRPr="000F1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29 8436 0003 0000 0026 1541 0001</w:t>
      </w:r>
    </w:p>
    <w:p w14:paraId="38417976" w14:textId="77777777" w:rsidR="00FE73CF" w:rsidRPr="000F1070" w:rsidRDefault="00FE73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D73D1" w14:textId="77777777" w:rsidR="00516354" w:rsidRPr="000F1070" w:rsidRDefault="005163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Opłaty za pobyt dziecka w przedszkolu </w:t>
      </w:r>
    </w:p>
    <w:p w14:paraId="44B0EB7F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Przedszkole zapewnia dzieciom bezpłatną realizację podstawy programowej w zakresie nauczania, wychowania i opieki w wymiarze 5 godzin dziennie. </w:t>
      </w:r>
    </w:p>
    <w:p w14:paraId="5247476B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Czas przeznaczony na bezpłatną realizację podstawy programowej w zakresie nauczania, wychowania i opieki o którym mowa w ust.1 określony jest w godzinach od 8.00 do 13.00. </w:t>
      </w:r>
    </w:p>
    <w:p w14:paraId="138BBD60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3.Opłata - świadczenie za pobyt dziecka w przedszkolu obejmuje wszystkie faktycznie zarejestrowane godziny pobytu dziecka w danym okresie rozliczeniowym, poza godzinami od 8.00 do 13.00. </w:t>
      </w:r>
    </w:p>
    <w:p w14:paraId="72ECB5C2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Rodzice (prawni opiekunowie) zobowiązani są do podania w „Deklaracji odnośnie godzin przebywania dziecka w przedszkolu” godzin pobytu dziecka w przedszkolu potwierdzając wpis własnoręcznym podpisem. </w:t>
      </w:r>
    </w:p>
    <w:p w14:paraId="7E05C1EB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 W/w deklaracje będą weryfikowane z wykazem uczęszczania na zajęcia rejestrowanym przez nauczycieli w dzienniku zajęć. </w:t>
      </w:r>
    </w:p>
    <w:p w14:paraId="3DED4AAF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W przypadku braku lub niezgodnej z faktem rzeczywistym rejestracji przez rodzica (prawnego opiekuna) w deklaracji frekwencja naliczana będzie wg zapisu w dzienniku zajęć. </w:t>
      </w:r>
    </w:p>
    <w:p w14:paraId="5356EE38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Zmiany zadeklarowanych godzin uczęszczania dziecka do przedszkola - mające wpływ na wysokość opłat - rodzic/opiekun prawny, może dokonać w każdym czasie po wcześniejszym porozumieniu z dyrektorem przedszkola, w formie pisemnej, ze skutkiem od pierwszego dnia następnego miesiąca. </w:t>
      </w:r>
    </w:p>
    <w:p w14:paraId="48FDC198" w14:textId="77777777" w:rsidR="00516354" w:rsidRPr="000F1070" w:rsidRDefault="005163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Opłaty za wyżywienie dziecka w przedszkolu </w:t>
      </w:r>
    </w:p>
    <w:p w14:paraId="49F8C999" w14:textId="2191DBAC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Opłata za całodzienne wyżywienie dziecka w Przedszkolu wynosi </w:t>
      </w:r>
      <w:r w:rsidR="00F36F7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757D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 w tym: </w:t>
      </w:r>
    </w:p>
    <w:p w14:paraId="685AC334" w14:textId="77777777" w:rsidR="00516354" w:rsidRPr="000F1070" w:rsidRDefault="00F36F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śniadanie - 3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</w:t>
      </w:r>
    </w:p>
    <w:p w14:paraId="7CFF8CCF" w14:textId="7E905198" w:rsidR="00516354" w:rsidRPr="000F1070" w:rsidRDefault="00F36F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obiad – </w:t>
      </w:r>
      <w:r w:rsidR="009757D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</w:t>
      </w:r>
    </w:p>
    <w:p w14:paraId="72C9E91E" w14:textId="77777777" w:rsidR="00516354" w:rsidRPr="000F1070" w:rsidRDefault="00F36F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podwieczorek – 2 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zł.</w:t>
      </w:r>
    </w:p>
    <w:p w14:paraId="470110EB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2. Rodzice ( prawni opiekunowie) pisemnie deklarują ilość spożywanych posiłków przez dziecko.</w:t>
      </w:r>
    </w:p>
    <w:p w14:paraId="0EF2EC4E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Deklaracja dotycząca ilości spożywanych posiłków musi być zgodna z zadeklarowanymi godzinami pobytu dziecka w przedszkolu. </w:t>
      </w:r>
    </w:p>
    <w:p w14:paraId="18601327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Zmiany odnośnie wyżywienia dziecka w przedszkolu - mające wpływ na wysokość opłat - rodzic/opiekun prawny, może dokonać w każdym czasie po wcześniejszym porozumieniu </w:t>
      </w:r>
      <w:r w:rsid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dyrektorem przedszkola, w formie pisemnej, ze skutkiem od pierwszego dnia następnego miesiąca. </w:t>
      </w:r>
    </w:p>
    <w:p w14:paraId="38CB7617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5. Rodzice mają również obowiązek zgłaszania nieobecności dziecka.</w:t>
      </w:r>
    </w:p>
    <w:p w14:paraId="707E2FA9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Wysokość opłaty miesięcznej za wyżywienie dziecka w przedszkolu pomniejsza się o ilość całodziennych nieobecności dziecka w przedszkolu. </w:t>
      </w:r>
    </w:p>
    <w:p w14:paraId="33F76865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Rodzice ( prawni opiekunowie) dziecka 6-letniego, które korzysta z wychowania przedszkolnego, są zwolnieni z opłat za pobyt w czasie przekraczającym wymiar gwarantowanego bezpłatnego nauczania, wychowania i opieki ustalonym przez organ prowadzący. </w:t>
      </w:r>
    </w:p>
    <w:p w14:paraId="356CCA3A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Opłaty, o których mowa dokonujemy się za miesiąc poprzedni (z dołu) do 15 dnia miesiąca. </w:t>
      </w:r>
    </w:p>
    <w:p w14:paraId="2996DD40" w14:textId="77777777" w:rsidR="00516354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Przedszkole dokonuje stosownego obliczenia miesięcznej należności wynikającej z liczby godzin, w których dziecko korzystało w danym miesiącu z wychowania przedszkolnego. </w:t>
      </w:r>
    </w:p>
    <w:p w14:paraId="1BB2B359" w14:textId="70DF43A4" w:rsidR="00FE73CF" w:rsidRPr="000F1070" w:rsidRDefault="00FE73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. Miesięczna opłata za świadczenia udzielane przez przedszkole wyliczana jest jako iloczyn: -----&gt; 1</w:t>
      </w:r>
      <w:r w:rsidR="005E79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57D5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x zadeklarowana liczba godzin x liczba dni obecności dziecka </w:t>
      </w:r>
      <w:r w:rsid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w przedszkolu w danym miesiącu</w:t>
      </w: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9721AB" w14:textId="77777777" w:rsidR="00FE73CF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Miesięczna opłata za wyżywienie wyliczana jest jako iloczyn: -----&gt; dzienna stawka żywieniowa x liczba dni obecności dziecka w przedszkolu w danym miesiącu </w:t>
      </w:r>
    </w:p>
    <w:p w14:paraId="0DF369C7" w14:textId="77777777" w:rsidR="00FE73CF" w:rsidRPr="000F1070" w:rsidRDefault="00FE73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Wysokość opłaty miesięcznej za pobyt dziecka w Przedszkolu pomniejsza się o pełne dni nieobecności dziecka w miesiącu, za który jest naliczana w/w opłata. </w:t>
      </w:r>
    </w:p>
    <w:p w14:paraId="4E2DA3CD" w14:textId="77777777" w:rsidR="00FE73CF" w:rsidRPr="000F1070" w:rsidRDefault="00FE73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Osobą odpowiedzialną za ustalenie wysokości kwoty do zapłaty za świadczenia jest intendent. </w:t>
      </w:r>
      <w:r w:rsidR="005E7948">
        <w:rPr>
          <w:rFonts w:ascii="Times New Roman" w:hAnsi="Times New Roman" w:cs="Times New Roman"/>
          <w:color w:val="000000" w:themeColor="text1"/>
          <w:sz w:val="24"/>
          <w:szCs w:val="24"/>
        </w:rPr>
        <w:t>Informacja o odpłatności będzie przekazywana przez komunikator Librus.</w:t>
      </w:r>
    </w:p>
    <w:p w14:paraId="47F1C544" w14:textId="77777777" w:rsidR="00FE73CF" w:rsidRPr="000F1070" w:rsidRDefault="00FE73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16354" w:rsidRPr="000F1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Opłaty należy wnosić bezpośrednio na konto przedszkola : </w:t>
      </w:r>
    </w:p>
    <w:p w14:paraId="21299AB8" w14:textId="77777777" w:rsidR="00FE73CF" w:rsidRPr="000F1070" w:rsidRDefault="00516354" w:rsidP="00FE73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1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Rachunek bankowy</w:t>
      </w: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="00FE73CF" w:rsidRPr="000F1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03 8436 0003 0000 0000 7474 0006</w:t>
      </w:r>
    </w:p>
    <w:p w14:paraId="54215697" w14:textId="77777777" w:rsidR="00FE73CF" w:rsidRPr="000F1070" w:rsidRDefault="005163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tytule przelewu podając: imię i nazwisko dziecka, wysokość wnoszonej opłaty za wyżywienie i za pobyt ( oddzielnie) oraz miesiąc za który wnoszona jest opłata imiennie dla każdego dziecka.  </w:t>
      </w:r>
    </w:p>
    <w:p w14:paraId="1E03BF37" w14:textId="77777777" w:rsidR="00782894" w:rsidRDefault="00FE73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516354" w:rsidRPr="000F1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Rodzice zobowiązani są do terminowego i regularnego wnoszenia należnej opłaty. </w:t>
      </w:r>
    </w:p>
    <w:p w14:paraId="10CB6B16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7F71E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028B9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6E720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D66A8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7FF11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111C8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6400FE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6FA39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3A308D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574E1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1A58B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89C1D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9DD79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25C1A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40FB5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B90CA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E3694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09126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2D404A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8166C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10847" w14:textId="77777777" w:rsidR="004551B6" w:rsidRDefault="004551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73381" w14:textId="5F3D57CE" w:rsidR="004551B6" w:rsidRDefault="00384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Przyjąłem/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wiadomości podczas zebrania organizacyjnego dnia </w:t>
      </w:r>
      <w:r w:rsidR="009757D5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757D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757D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tbl>
      <w:tblPr>
        <w:tblStyle w:val="Tabela-Siatka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846"/>
        <w:gridCol w:w="4614"/>
      </w:tblGrid>
      <w:tr w:rsidR="003842F1" w14:paraId="0841301E" w14:textId="77777777" w:rsidTr="003842F1">
        <w:trPr>
          <w:trHeight w:val="497"/>
        </w:trPr>
        <w:tc>
          <w:tcPr>
            <w:tcW w:w="846" w:type="dxa"/>
          </w:tcPr>
          <w:p w14:paraId="703FC00A" w14:textId="77777777" w:rsidR="003842F1" w:rsidRPr="003842F1" w:rsidRDefault="003842F1" w:rsidP="003842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614" w:type="dxa"/>
          </w:tcPr>
          <w:p w14:paraId="58B73A37" w14:textId="77777777" w:rsidR="003842F1" w:rsidRPr="003842F1" w:rsidRDefault="003842F1" w:rsidP="003842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</w:tr>
      <w:tr w:rsidR="003842F1" w14:paraId="4D3F6DBC" w14:textId="77777777" w:rsidTr="003842F1">
        <w:trPr>
          <w:trHeight w:val="497"/>
        </w:trPr>
        <w:tc>
          <w:tcPr>
            <w:tcW w:w="846" w:type="dxa"/>
          </w:tcPr>
          <w:p w14:paraId="47DFA419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14" w:type="dxa"/>
          </w:tcPr>
          <w:p w14:paraId="69A72B92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6113CABA" w14:textId="77777777" w:rsidTr="003842F1">
        <w:trPr>
          <w:trHeight w:val="497"/>
        </w:trPr>
        <w:tc>
          <w:tcPr>
            <w:tcW w:w="846" w:type="dxa"/>
          </w:tcPr>
          <w:p w14:paraId="15619C24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14" w:type="dxa"/>
          </w:tcPr>
          <w:p w14:paraId="5CAFD88F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16698827" w14:textId="77777777" w:rsidTr="003842F1">
        <w:trPr>
          <w:trHeight w:val="497"/>
        </w:trPr>
        <w:tc>
          <w:tcPr>
            <w:tcW w:w="846" w:type="dxa"/>
          </w:tcPr>
          <w:p w14:paraId="4F55272C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14" w:type="dxa"/>
          </w:tcPr>
          <w:p w14:paraId="10CCA884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005C7987" w14:textId="77777777" w:rsidTr="003842F1">
        <w:trPr>
          <w:trHeight w:val="497"/>
        </w:trPr>
        <w:tc>
          <w:tcPr>
            <w:tcW w:w="846" w:type="dxa"/>
          </w:tcPr>
          <w:p w14:paraId="6998FC7C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14" w:type="dxa"/>
          </w:tcPr>
          <w:p w14:paraId="2D1B035B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512B962E" w14:textId="77777777" w:rsidTr="003842F1">
        <w:trPr>
          <w:trHeight w:val="497"/>
        </w:trPr>
        <w:tc>
          <w:tcPr>
            <w:tcW w:w="846" w:type="dxa"/>
          </w:tcPr>
          <w:p w14:paraId="76AEDDBF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14" w:type="dxa"/>
          </w:tcPr>
          <w:p w14:paraId="2D7DE0F3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4B869A79" w14:textId="77777777" w:rsidTr="003842F1">
        <w:trPr>
          <w:trHeight w:val="497"/>
        </w:trPr>
        <w:tc>
          <w:tcPr>
            <w:tcW w:w="846" w:type="dxa"/>
          </w:tcPr>
          <w:p w14:paraId="102D3CA1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14" w:type="dxa"/>
          </w:tcPr>
          <w:p w14:paraId="327B9EC4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4CF0D272" w14:textId="77777777" w:rsidTr="003842F1">
        <w:trPr>
          <w:trHeight w:val="525"/>
        </w:trPr>
        <w:tc>
          <w:tcPr>
            <w:tcW w:w="846" w:type="dxa"/>
          </w:tcPr>
          <w:p w14:paraId="05E0E290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14" w:type="dxa"/>
          </w:tcPr>
          <w:p w14:paraId="1F60502F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7DF6B6E5" w14:textId="77777777" w:rsidTr="003842F1">
        <w:trPr>
          <w:trHeight w:val="497"/>
        </w:trPr>
        <w:tc>
          <w:tcPr>
            <w:tcW w:w="846" w:type="dxa"/>
          </w:tcPr>
          <w:p w14:paraId="4DC6422B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614" w:type="dxa"/>
          </w:tcPr>
          <w:p w14:paraId="49E554E5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02A4ABFF" w14:textId="77777777" w:rsidTr="003842F1">
        <w:trPr>
          <w:trHeight w:val="497"/>
        </w:trPr>
        <w:tc>
          <w:tcPr>
            <w:tcW w:w="846" w:type="dxa"/>
          </w:tcPr>
          <w:p w14:paraId="7CD369FF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614" w:type="dxa"/>
          </w:tcPr>
          <w:p w14:paraId="559650C0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3BB8AED1" w14:textId="77777777" w:rsidTr="003842F1">
        <w:trPr>
          <w:trHeight w:val="497"/>
        </w:trPr>
        <w:tc>
          <w:tcPr>
            <w:tcW w:w="846" w:type="dxa"/>
          </w:tcPr>
          <w:p w14:paraId="02670BBD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14" w:type="dxa"/>
          </w:tcPr>
          <w:p w14:paraId="463A0AAF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2DC40BF6" w14:textId="77777777" w:rsidTr="003842F1">
        <w:trPr>
          <w:trHeight w:val="497"/>
        </w:trPr>
        <w:tc>
          <w:tcPr>
            <w:tcW w:w="846" w:type="dxa"/>
          </w:tcPr>
          <w:p w14:paraId="3717528E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614" w:type="dxa"/>
          </w:tcPr>
          <w:p w14:paraId="14C6E822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57EE5973" w14:textId="77777777" w:rsidTr="003842F1">
        <w:trPr>
          <w:trHeight w:val="497"/>
        </w:trPr>
        <w:tc>
          <w:tcPr>
            <w:tcW w:w="846" w:type="dxa"/>
          </w:tcPr>
          <w:p w14:paraId="550BAB44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14" w:type="dxa"/>
          </w:tcPr>
          <w:p w14:paraId="3BB633CF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35B667CE" w14:textId="77777777" w:rsidTr="003842F1">
        <w:trPr>
          <w:trHeight w:val="497"/>
        </w:trPr>
        <w:tc>
          <w:tcPr>
            <w:tcW w:w="846" w:type="dxa"/>
          </w:tcPr>
          <w:p w14:paraId="6DEA7507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614" w:type="dxa"/>
          </w:tcPr>
          <w:p w14:paraId="56988F18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2DE3557A" w14:textId="77777777" w:rsidTr="003842F1">
        <w:trPr>
          <w:trHeight w:val="497"/>
        </w:trPr>
        <w:tc>
          <w:tcPr>
            <w:tcW w:w="846" w:type="dxa"/>
          </w:tcPr>
          <w:p w14:paraId="31B92CBE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14" w:type="dxa"/>
          </w:tcPr>
          <w:p w14:paraId="27F645DF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40E0A7D8" w14:textId="77777777" w:rsidTr="003842F1">
        <w:trPr>
          <w:trHeight w:val="497"/>
        </w:trPr>
        <w:tc>
          <w:tcPr>
            <w:tcW w:w="846" w:type="dxa"/>
          </w:tcPr>
          <w:p w14:paraId="0552FE85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614" w:type="dxa"/>
          </w:tcPr>
          <w:p w14:paraId="5BFAD595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47A1C9C3" w14:textId="77777777" w:rsidTr="003842F1">
        <w:trPr>
          <w:trHeight w:val="497"/>
        </w:trPr>
        <w:tc>
          <w:tcPr>
            <w:tcW w:w="846" w:type="dxa"/>
          </w:tcPr>
          <w:p w14:paraId="0593E6D5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14" w:type="dxa"/>
          </w:tcPr>
          <w:p w14:paraId="160B394C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7BABB1BE" w14:textId="77777777" w:rsidTr="003842F1">
        <w:trPr>
          <w:trHeight w:val="497"/>
        </w:trPr>
        <w:tc>
          <w:tcPr>
            <w:tcW w:w="846" w:type="dxa"/>
          </w:tcPr>
          <w:p w14:paraId="24C61DAD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14" w:type="dxa"/>
          </w:tcPr>
          <w:p w14:paraId="5F6D3589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485C919B" w14:textId="77777777" w:rsidTr="003842F1">
        <w:trPr>
          <w:trHeight w:val="497"/>
        </w:trPr>
        <w:tc>
          <w:tcPr>
            <w:tcW w:w="846" w:type="dxa"/>
          </w:tcPr>
          <w:p w14:paraId="04CEB239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14" w:type="dxa"/>
          </w:tcPr>
          <w:p w14:paraId="0897F347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1D2048AF" w14:textId="77777777" w:rsidTr="003842F1">
        <w:trPr>
          <w:trHeight w:val="497"/>
        </w:trPr>
        <w:tc>
          <w:tcPr>
            <w:tcW w:w="846" w:type="dxa"/>
          </w:tcPr>
          <w:p w14:paraId="224AC499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14" w:type="dxa"/>
          </w:tcPr>
          <w:p w14:paraId="2964DA87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729CB2F4" w14:textId="77777777" w:rsidTr="003842F1">
        <w:trPr>
          <w:trHeight w:val="497"/>
        </w:trPr>
        <w:tc>
          <w:tcPr>
            <w:tcW w:w="846" w:type="dxa"/>
          </w:tcPr>
          <w:p w14:paraId="7A911AAB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14" w:type="dxa"/>
          </w:tcPr>
          <w:p w14:paraId="2BB8FBB2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3639E83A" w14:textId="77777777" w:rsidTr="003842F1">
        <w:trPr>
          <w:trHeight w:val="497"/>
        </w:trPr>
        <w:tc>
          <w:tcPr>
            <w:tcW w:w="846" w:type="dxa"/>
          </w:tcPr>
          <w:p w14:paraId="008A2BF0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14" w:type="dxa"/>
          </w:tcPr>
          <w:p w14:paraId="4FC43BE0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57F255DD" w14:textId="77777777" w:rsidTr="003842F1">
        <w:trPr>
          <w:trHeight w:val="497"/>
        </w:trPr>
        <w:tc>
          <w:tcPr>
            <w:tcW w:w="846" w:type="dxa"/>
          </w:tcPr>
          <w:p w14:paraId="668ED4EE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614" w:type="dxa"/>
          </w:tcPr>
          <w:p w14:paraId="108BA2D4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589F612F" w14:textId="77777777" w:rsidTr="003842F1">
        <w:trPr>
          <w:trHeight w:val="525"/>
        </w:trPr>
        <w:tc>
          <w:tcPr>
            <w:tcW w:w="846" w:type="dxa"/>
          </w:tcPr>
          <w:p w14:paraId="06D4D7A1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614" w:type="dxa"/>
          </w:tcPr>
          <w:p w14:paraId="2E60F4E2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0B9F3D94" w14:textId="77777777" w:rsidTr="003842F1">
        <w:trPr>
          <w:trHeight w:val="497"/>
        </w:trPr>
        <w:tc>
          <w:tcPr>
            <w:tcW w:w="846" w:type="dxa"/>
          </w:tcPr>
          <w:p w14:paraId="7560352B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614" w:type="dxa"/>
          </w:tcPr>
          <w:p w14:paraId="06E49E72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42F1" w14:paraId="4944ADDF" w14:textId="77777777" w:rsidTr="003842F1">
        <w:trPr>
          <w:trHeight w:val="470"/>
        </w:trPr>
        <w:tc>
          <w:tcPr>
            <w:tcW w:w="846" w:type="dxa"/>
          </w:tcPr>
          <w:p w14:paraId="770A1926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614" w:type="dxa"/>
          </w:tcPr>
          <w:p w14:paraId="5973C475" w14:textId="77777777" w:rsidR="003842F1" w:rsidRDefault="003842F1" w:rsidP="0038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CF1708" w14:textId="77777777" w:rsidR="003842F1" w:rsidRDefault="00384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371A3" w14:textId="77777777" w:rsidR="003842F1" w:rsidRPr="000F1070" w:rsidRDefault="00384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42F1" w:rsidRPr="000F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F1B74"/>
    <w:multiLevelType w:val="multilevel"/>
    <w:tmpl w:val="E038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AC"/>
    <w:rsid w:val="000F1070"/>
    <w:rsid w:val="003842F1"/>
    <w:rsid w:val="004551B6"/>
    <w:rsid w:val="00506591"/>
    <w:rsid w:val="00516354"/>
    <w:rsid w:val="005E7948"/>
    <w:rsid w:val="00782894"/>
    <w:rsid w:val="008501AC"/>
    <w:rsid w:val="009757D5"/>
    <w:rsid w:val="00AE7BB9"/>
    <w:rsid w:val="00F36F79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7E46"/>
  <w15:chartTrackingRefBased/>
  <w15:docId w15:val="{CB36FA5E-3A44-49C7-A866-5DB260CC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1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07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Magda Kotas</cp:lastModifiedBy>
  <cp:revision>5</cp:revision>
  <cp:lastPrinted>2024-08-26T11:44:00Z</cp:lastPrinted>
  <dcterms:created xsi:type="dcterms:W3CDTF">2023-08-28T10:04:00Z</dcterms:created>
  <dcterms:modified xsi:type="dcterms:W3CDTF">2024-08-26T11:47:00Z</dcterms:modified>
</cp:coreProperties>
</file>